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B6" w:rsidRPr="007909D8" w:rsidRDefault="00483BB6" w:rsidP="00483BB6">
      <w:pPr>
        <w:jc w:val="center"/>
        <w:rPr>
          <w:b/>
          <w:u w:val="single"/>
        </w:rPr>
      </w:pPr>
      <w:r w:rsidRPr="007909D8">
        <w:rPr>
          <w:rStyle w:val="Strong"/>
          <w:rFonts w:ascii="Segoe UI" w:hAnsi="Segoe UI" w:cs="Segoe UI"/>
          <w:bdr w:val="none" w:sz="0" w:space="0" w:color="auto" w:frame="1"/>
          <w:shd w:val="clear" w:color="auto" w:fill="FFFFFF"/>
        </w:rPr>
        <w:t>Underwriting Services RFP</w:t>
      </w:r>
    </w:p>
    <w:p w:rsidR="00483BB6" w:rsidRPr="007909D8" w:rsidRDefault="00483BB6" w:rsidP="00483BB6">
      <w:pPr>
        <w:jc w:val="center"/>
        <w:rPr>
          <w:b/>
          <w:u w:val="single"/>
        </w:rPr>
      </w:pPr>
      <w:r w:rsidRPr="007909D8">
        <w:rPr>
          <w:b/>
          <w:u w:val="single"/>
        </w:rPr>
        <w:t>Questions and Answers</w:t>
      </w:r>
    </w:p>
    <w:p w:rsidR="007909D8" w:rsidRDefault="007909D8" w:rsidP="007909D8">
      <w:r>
        <w:t xml:space="preserve">Q:  </w:t>
      </w:r>
      <w:r w:rsidR="00483BB6" w:rsidRPr="007909D8">
        <w:t xml:space="preserve">What </w:t>
      </w:r>
      <w:proofErr w:type="spellStart"/>
      <w:r w:rsidR="00483BB6" w:rsidRPr="007909D8">
        <w:t>par amount</w:t>
      </w:r>
      <w:proofErr w:type="spellEnd"/>
      <w:r w:rsidR="00483BB6" w:rsidRPr="007909D8">
        <w:t xml:space="preserve"> should we assume for the Fee proposal listed in Section E?</w:t>
      </w:r>
    </w:p>
    <w:p w:rsidR="00483BB6" w:rsidRPr="007909D8" w:rsidRDefault="007909D8" w:rsidP="007909D8">
      <w:r w:rsidRPr="007909D8">
        <w:rPr>
          <w:color w:val="1F3864" w:themeColor="accent5" w:themeShade="80"/>
        </w:rPr>
        <w:t xml:space="preserve">A: </w:t>
      </w:r>
      <w:r w:rsidR="00483BB6" w:rsidRPr="007909D8">
        <w:rPr>
          <w:color w:val="1F3864" w:themeColor="accent5" w:themeShade="80"/>
        </w:rPr>
        <w:t xml:space="preserve">Please refer to the provided CR Prelim Housing </w:t>
      </w:r>
      <w:proofErr w:type="spellStart"/>
      <w:r w:rsidR="00483BB6" w:rsidRPr="007909D8">
        <w:rPr>
          <w:color w:val="1F3864" w:themeColor="accent5" w:themeShade="80"/>
        </w:rPr>
        <w:t>Proforma</w:t>
      </w:r>
      <w:proofErr w:type="spellEnd"/>
      <w:r w:rsidR="00483BB6" w:rsidRPr="007909D8">
        <w:rPr>
          <w:color w:val="1F3864" w:themeColor="accent5" w:themeShade="80"/>
        </w:rPr>
        <w:t xml:space="preserve">.  This pro forma is extremely preliminary.  It assumes that the College does the financing and operations.  The rental rates reflect feedback from an initial survey that was conducted, however adjustments are expected pending the results of an analysis </w:t>
      </w:r>
      <w:proofErr w:type="gramStart"/>
      <w:r w:rsidR="00483BB6" w:rsidRPr="007909D8">
        <w:rPr>
          <w:color w:val="1F3864" w:themeColor="accent5" w:themeShade="80"/>
        </w:rPr>
        <w:t>that’s</w:t>
      </w:r>
      <w:proofErr w:type="gramEnd"/>
      <w:r w:rsidR="00483BB6" w:rsidRPr="007909D8">
        <w:rPr>
          <w:color w:val="1F3864" w:themeColor="accent5" w:themeShade="80"/>
        </w:rPr>
        <w:t xml:space="preserve"> being done by a Student Housing Market Feasibility and Demand expert</w:t>
      </w:r>
      <w:r w:rsidR="00483BB6" w:rsidRPr="007909D8">
        <w:rPr>
          <w:color w:val="5B9BD5" w:themeColor="accent1"/>
        </w:rPr>
        <w:t>.</w:t>
      </w:r>
    </w:p>
    <w:p w:rsidR="007909D8" w:rsidRDefault="007909D8" w:rsidP="007909D8">
      <w:r>
        <w:t xml:space="preserve">Q:  </w:t>
      </w:r>
      <w:r w:rsidR="00483BB6" w:rsidRPr="007909D8">
        <w:t>Will the Student Housing bonds be backed by the credit of the District or only on the student housing revenues?</w:t>
      </w:r>
    </w:p>
    <w:p w:rsidR="00483BB6" w:rsidRPr="007909D8" w:rsidRDefault="007909D8" w:rsidP="007909D8">
      <w:r w:rsidRPr="007909D8">
        <w:rPr>
          <w:color w:val="1F3864" w:themeColor="accent5" w:themeShade="80"/>
        </w:rPr>
        <w:t xml:space="preserve">A: </w:t>
      </w:r>
      <w:r w:rsidR="00483BB6" w:rsidRPr="007909D8">
        <w:rPr>
          <w:color w:val="1F3864" w:themeColor="accent5" w:themeShade="80"/>
        </w:rPr>
        <w:t xml:space="preserve">The District </w:t>
      </w:r>
      <w:proofErr w:type="gramStart"/>
      <w:r w:rsidR="00483BB6" w:rsidRPr="007909D8">
        <w:rPr>
          <w:color w:val="1F3864" w:themeColor="accent5" w:themeShade="80"/>
        </w:rPr>
        <w:t>doesn’t</w:t>
      </w:r>
      <w:proofErr w:type="gramEnd"/>
      <w:r w:rsidR="00483BB6" w:rsidRPr="007909D8">
        <w:rPr>
          <w:color w:val="1F3864" w:themeColor="accent5" w:themeShade="80"/>
        </w:rPr>
        <w:t xml:space="preserve"> intend to help repay the debt of the student housing project with general fund dollars – it should be self-supporting.  The student housing revenues will back the bonds, not the credit of the District. </w:t>
      </w:r>
      <w:bookmarkStart w:id="0" w:name="_GoBack"/>
      <w:bookmarkEnd w:id="0"/>
    </w:p>
    <w:p w:rsidR="00253C07" w:rsidRDefault="00253C07"/>
    <w:p w:rsidR="00960BB3" w:rsidRPr="007909D8" w:rsidRDefault="00960BB3">
      <w:r>
        <w:t xml:space="preserve">Click here for the </w:t>
      </w:r>
      <w:hyperlink r:id="rId5" w:history="1">
        <w:r w:rsidRPr="00960BB3">
          <w:rPr>
            <w:rStyle w:val="Hyperlink"/>
          </w:rPr>
          <w:t>CR Prelim Housin</w:t>
        </w:r>
        <w:r w:rsidRPr="00960BB3">
          <w:rPr>
            <w:rStyle w:val="Hyperlink"/>
          </w:rPr>
          <w:t>g</w:t>
        </w:r>
        <w:r w:rsidRPr="00960BB3">
          <w:rPr>
            <w:rStyle w:val="Hyperlink"/>
          </w:rPr>
          <w:t xml:space="preserve"> </w:t>
        </w:r>
        <w:proofErr w:type="spellStart"/>
        <w:r w:rsidRPr="00960BB3">
          <w:rPr>
            <w:rStyle w:val="Hyperlink"/>
          </w:rPr>
          <w:t>Proforma</w:t>
        </w:r>
        <w:proofErr w:type="spellEnd"/>
      </w:hyperlink>
    </w:p>
    <w:sectPr w:rsidR="00960BB3" w:rsidRPr="00790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03FC"/>
    <w:multiLevelType w:val="hybridMultilevel"/>
    <w:tmpl w:val="976C84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B6"/>
    <w:rsid w:val="001C5714"/>
    <w:rsid w:val="00253C07"/>
    <w:rsid w:val="00483BB6"/>
    <w:rsid w:val="007909D8"/>
    <w:rsid w:val="0096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1CDCE-B804-49D3-8EAD-E738DCA0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BB6"/>
    <w:pPr>
      <w:spacing w:after="0" w:line="240" w:lineRule="auto"/>
      <w:ind w:left="720"/>
    </w:pPr>
    <w:rPr>
      <w:rFonts w:ascii="Calibri" w:hAnsi="Calibri" w:cs="Calibri"/>
    </w:rPr>
  </w:style>
  <w:style w:type="character" w:styleId="Strong">
    <w:name w:val="Strong"/>
    <w:basedOn w:val="DefaultParagraphFont"/>
    <w:uiPriority w:val="22"/>
    <w:qFormat/>
    <w:rsid w:val="00483BB6"/>
    <w:rPr>
      <w:b/>
      <w:bCs/>
    </w:rPr>
  </w:style>
  <w:style w:type="character" w:styleId="Hyperlink">
    <w:name w:val="Hyperlink"/>
    <w:basedOn w:val="DefaultParagraphFont"/>
    <w:uiPriority w:val="99"/>
    <w:unhideWhenUsed/>
    <w:rsid w:val="00960BB3"/>
    <w:rPr>
      <w:color w:val="0563C1" w:themeColor="hyperlink"/>
      <w:u w:val="single"/>
    </w:rPr>
  </w:style>
  <w:style w:type="character" w:styleId="FollowedHyperlink">
    <w:name w:val="FollowedHyperlink"/>
    <w:basedOn w:val="DefaultParagraphFont"/>
    <w:uiPriority w:val="99"/>
    <w:semiHidden/>
    <w:unhideWhenUsed/>
    <w:rsid w:val="001C5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9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dwoods.edu/Portals/34/CR%20Prelim%20Housing%20Proforma%20200729.xlsx?ver=2020-07-30-141943-8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Stolt, Sara</dc:creator>
  <cp:keywords/>
  <dc:description/>
  <cp:lastModifiedBy>Stolt, Sara</cp:lastModifiedBy>
  <cp:revision>4</cp:revision>
  <dcterms:created xsi:type="dcterms:W3CDTF">2020-07-30T21:01:00Z</dcterms:created>
  <dcterms:modified xsi:type="dcterms:W3CDTF">2020-07-30T21:23:00Z</dcterms:modified>
</cp:coreProperties>
</file>